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b/>
          <w:bCs/>
          <w:color w:val="0C64C0"/>
          <w:sz w:val="24"/>
          <w:szCs w:val="24"/>
          <w:lang w:eastAsia="ru-RU"/>
        </w:rPr>
        <w:t>Добрый день, коллеги!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b/>
          <w:bCs/>
          <w:color w:val="0C64C0"/>
          <w:sz w:val="24"/>
          <w:szCs w:val="24"/>
          <w:lang w:eastAsia="ru-RU"/>
        </w:rPr>
        <w:t>15 марта 2020 г. в 11.30</w:t>
      </w: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 xml:space="preserve"> Институт финансов и устойчивого развития вновь открывает свои двери и приглашает выпускников 9-11 классов, их родителей и педагогов на День открытых дверей. Подробности и регистрация по ссылке </w:t>
      </w:r>
      <w:hyperlink r:id="rId6" w:tgtFrame="_blank" w:history="1">
        <w:r w:rsidRPr="006277B0">
          <w:rPr>
            <w:rFonts w:ascii="Calibri" w:eastAsia="Times New Roman" w:hAnsi="Calibri" w:cs="Calibri"/>
            <w:color w:val="0C64C0"/>
            <w:sz w:val="24"/>
            <w:szCs w:val="24"/>
            <w:u w:val="single"/>
            <w:lang w:eastAsia="ru-RU"/>
          </w:rPr>
          <w:t>http://ifur.ranepa.ru/previews/?ELEMENT_ID=1795</w:t>
        </w:r>
      </w:hyperlink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Традиционно гости познакомятся с Институтом, образовательными программами, смогут задать свои вопросы об условиях поступления и обучения.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Впервые открытые мастер-классы проведут партнеры ИФУР консалтинговая компания "Бизтрейн":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b/>
          <w:bCs/>
          <w:color w:val="0C64C0"/>
          <w:sz w:val="24"/>
          <w:szCs w:val="24"/>
          <w:u w:val="single"/>
          <w:lang w:eastAsia="ru-RU"/>
        </w:rPr>
        <w:t>Мастер-класс «Коммуникация без двойного дна».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«Как об стенку горох» - так часто родители в сердцах говорят о попытках договорится с подростком по поводу вовремя сделанных уроков, уборки в квартире или других похожих задачах. Кажется, что он меня просто не слышит – говорят многие родители после энного количества повторений одной и той же просьбы или вопроса. Возможно, что именно так все и происходит. Подросток может действительно не слышать то, о чем вы ему говорите. Но дело вовсе не в проблемах со слухом, а в особенностях психологического восприятия информации. Особенно неприятной информации, связанной с тем, что надо отложить свой смартфон и идти мыть посуду.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Как выстроить коммуникацию с подростками мы предлагаем вас узнать на мастер-классе от экспертов кампании Biztrain.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 На мастер-классе участники познакомятся с концепцией «4 уха» Ф. Шульца фон Туна, которая дает возможность более осознанно строить коммуникацию с другими людьми, избегая недопониманий, двусмысленностей и получать эффективный результат от любых переговоров.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 По итогам мероприятия вы:</w:t>
      </w:r>
    </w:p>
    <w:p w:rsidR="006277B0" w:rsidRPr="006277B0" w:rsidRDefault="006277B0" w:rsidP="00627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познакомитесь с моделью эффективной коммуникации;</w:t>
      </w:r>
    </w:p>
    <w:p w:rsidR="006277B0" w:rsidRPr="006277B0" w:rsidRDefault="006277B0" w:rsidP="00627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столкнетесь с барьерами восприятия и узнаете, чем обусловлены провалы в результатах коммуникации;</w:t>
      </w:r>
    </w:p>
    <w:p w:rsidR="006277B0" w:rsidRPr="006277B0" w:rsidRDefault="006277B0" w:rsidP="00627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выясните, откуда берется «конфликт на ровном месте»?</w:t>
      </w:r>
    </w:p>
    <w:p w:rsidR="006277B0" w:rsidRPr="006277B0" w:rsidRDefault="006277B0" w:rsidP="00627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узнаете причины сопротивления услышанному и как с ними бороться (модель «4 стороны сообщения);</w:t>
      </w:r>
    </w:p>
    <w:p w:rsidR="006277B0" w:rsidRPr="006277B0" w:rsidRDefault="006277B0" w:rsidP="00627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научитесь действиям по преодолению сопротивления, чтобы построить эффективное сообщение.</w:t>
      </w:r>
    </w:p>
    <w:p w:rsidR="006277B0" w:rsidRPr="006277B0" w:rsidRDefault="006277B0" w:rsidP="00627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освоите навык активного слушания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 Мастер-класс проводится в рамках Дня открытых дверей Института финансов и устойчивого развития партнёрской кампанией Biztrain.</w:t>
      </w:r>
    </w:p>
    <w:p w:rsidR="006277B0" w:rsidRPr="006277B0" w:rsidRDefault="006277B0" w:rsidP="006277B0">
      <w:pPr>
        <w:spacing w:after="160" w:line="256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b/>
          <w:bCs/>
          <w:color w:val="0C64C0"/>
          <w:sz w:val="24"/>
          <w:szCs w:val="24"/>
          <w:lang w:eastAsia="ru-RU"/>
        </w:rPr>
        <w:t>Будет интересен </w:t>
      </w: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родителям выпускников, школьным педагогам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6277B0" w:rsidRPr="006277B0" w:rsidRDefault="006277B0" w:rsidP="006277B0">
      <w:pPr>
        <w:spacing w:after="160" w:line="256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b/>
          <w:bCs/>
          <w:color w:val="0C64C0"/>
          <w:sz w:val="24"/>
          <w:szCs w:val="24"/>
          <w:u w:val="single"/>
          <w:lang w:eastAsia="ru-RU"/>
        </w:rPr>
        <w:t xml:space="preserve">Деловая игре «Социальное предпринимательство: планетарный масштаб». </w:t>
      </w:r>
    </w:p>
    <w:p w:rsidR="006277B0" w:rsidRPr="006277B0" w:rsidRDefault="006277B0" w:rsidP="006277B0">
      <w:pPr>
        <w:spacing w:after="160" w:line="256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 xml:space="preserve">Во время игры участникам необходимо, самостоятельно собираясь в группы, создавать «проекты» из области социального предпринимательства. Игра идёт раундами, ориентировочно по 20 минут каждый. </w:t>
      </w:r>
    </w:p>
    <w:p w:rsidR="006277B0" w:rsidRPr="006277B0" w:rsidRDefault="006277B0" w:rsidP="006277B0">
      <w:pPr>
        <w:spacing w:after="160" w:line="256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lastRenderedPageBreak/>
        <w:t xml:space="preserve">Стадии развития любого бизнес-проекта — неважно, социальный он или нет — примерно одни и те же. Соответственно, и инструменты, которые нужны для них, одни и те же. Нужно помещение, реклама нужна, грамотно выстроенная финансовая схема и бухгалтерская отчетность, чтобы не было проблем с налоговыми органами, выстроенные отношения с клиентами. Во время деловой игры участники должны представить свой «проект» таким образом, чтобы кроме ярко выраженного социального содержания, не были забыты и основные алгоритмы бизнес-стратегии. </w:t>
      </w:r>
    </w:p>
    <w:p w:rsidR="006277B0" w:rsidRPr="006277B0" w:rsidRDefault="006277B0" w:rsidP="006277B0">
      <w:pPr>
        <w:spacing w:after="160" w:line="256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 xml:space="preserve">В игровой форме отрабатываются навыки командообразования, лидерства, разработки бизнес-плана и анализа бизнес-проектов.  </w:t>
      </w:r>
    </w:p>
    <w:p w:rsidR="006277B0" w:rsidRPr="006277B0" w:rsidRDefault="006277B0" w:rsidP="006277B0">
      <w:pPr>
        <w:spacing w:after="160" w:line="256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Деловая игра проводится в рамках Дня открытых дверей Института финансов и устойчивого развития партнёрской кампанией Biztrain.</w:t>
      </w:r>
    </w:p>
    <w:p w:rsidR="006277B0" w:rsidRPr="006277B0" w:rsidRDefault="006277B0" w:rsidP="006277B0">
      <w:pPr>
        <w:spacing w:after="160" w:line="256" w:lineRule="auto"/>
        <w:rPr>
          <w:rFonts w:ascii="Calibri" w:eastAsia="Times New Roman" w:hAnsi="Calibri" w:cs="Calibri"/>
          <w:color w:val="000000"/>
          <w:lang w:eastAsia="ru-RU"/>
        </w:rPr>
      </w:pPr>
      <w:r w:rsidRPr="006277B0">
        <w:rPr>
          <w:rFonts w:ascii="Calibri" w:eastAsia="Times New Roman" w:hAnsi="Calibri" w:cs="Calibri"/>
          <w:b/>
          <w:bCs/>
          <w:color w:val="0C64C0"/>
          <w:sz w:val="24"/>
          <w:szCs w:val="24"/>
          <w:lang w:eastAsia="ru-RU"/>
        </w:rPr>
        <w:t>Будет интересна</w:t>
      </w: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 школьникам 9-11 классов.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77B0">
        <w:rPr>
          <w:rFonts w:ascii="Calibri" w:eastAsia="Times New Roman" w:hAnsi="Calibri" w:cs="Calibri"/>
          <w:b/>
          <w:bCs/>
          <w:color w:val="0C64C0"/>
          <w:sz w:val="24"/>
          <w:szCs w:val="24"/>
          <w:lang w:eastAsia="ru-RU"/>
        </w:rPr>
        <w:t>Место:</w:t>
      </w: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 Сигнальный проезд, дом 23 (5 мин. пешком от МЦК / м. Владыкино).</w:t>
      </w:r>
      <w:r w:rsidRPr="006277B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6277B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Приглашаем присоединиться к трансляции Дня открытых дверей на  нашей официальной странице в ВКонтакте </w:t>
      </w:r>
      <w:hyperlink r:id="rId7" w:tgtFrame="_blank" w:history="1">
        <w:r w:rsidRPr="006277B0">
          <w:rPr>
            <w:rFonts w:ascii="Calibri" w:eastAsia="Times New Roman" w:hAnsi="Calibri" w:cs="Calibri"/>
            <w:color w:val="005BD1"/>
            <w:sz w:val="24"/>
            <w:szCs w:val="24"/>
            <w:u w:val="single"/>
            <w:lang w:eastAsia="ru-RU"/>
          </w:rPr>
          <w:t>https://vk.com/videos-53981117</w:t>
        </w:r>
      </w:hyperlink>
      <w:r w:rsidRPr="006277B0">
        <w:rPr>
          <w:rFonts w:ascii="Calibri" w:eastAsia="Times New Roman" w:hAnsi="Calibri" w:cs="Calibri"/>
          <w:color w:val="0C64C0"/>
          <w:sz w:val="24"/>
          <w:szCs w:val="24"/>
          <w:lang w:eastAsia="ru-RU"/>
        </w:rPr>
        <w:t> </w:t>
      </w:r>
    </w:p>
    <w:p w:rsidR="006277B0" w:rsidRPr="006277B0" w:rsidRDefault="006277B0" w:rsidP="006277B0">
      <w:pPr>
        <w:spacing w:after="0" w:line="240" w:lineRule="auto"/>
        <w:rPr>
          <w:rFonts w:ascii="Calibri" w:eastAsia="Times New Roman" w:hAnsi="Calibri" w:cs="Calibri"/>
          <w:color w:val="201F1E"/>
          <w:lang w:eastAsia="ru-RU"/>
        </w:rPr>
      </w:pPr>
      <w:r w:rsidRPr="00627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bookmarkStart w:id="0" w:name="_GoBack"/>
      <w:bookmarkEnd w:id="0"/>
    </w:p>
    <w:p w:rsidR="0083311B" w:rsidRDefault="0083311B"/>
    <w:sectPr w:rsidR="0083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2892"/>
    <w:multiLevelType w:val="multilevel"/>
    <w:tmpl w:val="2D58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B0"/>
    <w:rsid w:val="006277B0"/>
    <w:rsid w:val="0083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7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27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7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2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videos-53981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ur.ranepa.ru/previews/?ELEMENT_ID=17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dcterms:created xsi:type="dcterms:W3CDTF">2020-03-11T12:26:00Z</dcterms:created>
  <dcterms:modified xsi:type="dcterms:W3CDTF">2020-03-11T12:27:00Z</dcterms:modified>
</cp:coreProperties>
</file>